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524" w:rsidRDefault="000C0524" w:rsidP="000C0524">
      <w:pPr>
        <w:spacing w:line="480" w:lineRule="auto"/>
        <w:jc w:val="center"/>
        <w:rPr>
          <w:rFonts w:ascii="Times New Roman" w:hAnsi="Times New Roman" w:cs="Times New Roman"/>
          <w:sz w:val="24"/>
          <w:szCs w:val="24"/>
        </w:rPr>
      </w:pPr>
    </w:p>
    <w:p w:rsidR="000C0524" w:rsidRDefault="000C0524" w:rsidP="000C0524">
      <w:pPr>
        <w:spacing w:line="480" w:lineRule="auto"/>
        <w:jc w:val="center"/>
        <w:rPr>
          <w:rFonts w:ascii="Times New Roman" w:hAnsi="Times New Roman" w:cs="Times New Roman"/>
          <w:sz w:val="24"/>
          <w:szCs w:val="24"/>
        </w:rPr>
      </w:pPr>
    </w:p>
    <w:p w:rsidR="000C0524" w:rsidRDefault="000C0524" w:rsidP="000C0524">
      <w:pPr>
        <w:spacing w:line="480" w:lineRule="auto"/>
        <w:jc w:val="center"/>
        <w:rPr>
          <w:rFonts w:ascii="Times New Roman" w:hAnsi="Times New Roman" w:cs="Times New Roman"/>
          <w:sz w:val="24"/>
          <w:szCs w:val="24"/>
        </w:rPr>
      </w:pPr>
    </w:p>
    <w:p w:rsidR="005F253B" w:rsidRDefault="005F253B" w:rsidP="000C0524">
      <w:pPr>
        <w:spacing w:line="480" w:lineRule="auto"/>
        <w:jc w:val="center"/>
        <w:rPr>
          <w:rFonts w:ascii="Times New Roman" w:hAnsi="Times New Roman" w:cs="Times New Roman"/>
          <w:sz w:val="24"/>
          <w:szCs w:val="24"/>
        </w:rPr>
      </w:pPr>
      <w:r>
        <w:rPr>
          <w:rFonts w:ascii="Times New Roman" w:hAnsi="Times New Roman" w:cs="Times New Roman"/>
          <w:sz w:val="24"/>
          <w:szCs w:val="24"/>
        </w:rPr>
        <w:t>Primary Source Analysis: The White Man’s Burden</w:t>
      </w:r>
    </w:p>
    <w:p w:rsidR="000C0524" w:rsidRDefault="000C0524" w:rsidP="005F253B">
      <w:pPr>
        <w:spacing w:line="480" w:lineRule="auto"/>
        <w:jc w:val="center"/>
        <w:rPr>
          <w:rFonts w:ascii="Times New Roman" w:hAnsi="Times New Roman" w:cs="Times New Roman"/>
          <w:sz w:val="24"/>
          <w:szCs w:val="24"/>
        </w:rPr>
      </w:pPr>
    </w:p>
    <w:p w:rsidR="000C0524" w:rsidRDefault="000C0524" w:rsidP="005F253B">
      <w:pPr>
        <w:spacing w:line="480" w:lineRule="auto"/>
        <w:jc w:val="center"/>
        <w:rPr>
          <w:rFonts w:ascii="Times New Roman" w:hAnsi="Times New Roman" w:cs="Times New Roman"/>
          <w:sz w:val="24"/>
          <w:szCs w:val="24"/>
        </w:rPr>
      </w:pPr>
    </w:p>
    <w:p w:rsidR="000C0524" w:rsidRDefault="000C0524" w:rsidP="005F253B">
      <w:pPr>
        <w:spacing w:line="480" w:lineRule="auto"/>
        <w:jc w:val="center"/>
        <w:rPr>
          <w:rFonts w:ascii="Times New Roman" w:hAnsi="Times New Roman" w:cs="Times New Roman"/>
          <w:sz w:val="24"/>
          <w:szCs w:val="24"/>
        </w:rPr>
      </w:pPr>
    </w:p>
    <w:p w:rsidR="000C0524" w:rsidRDefault="000C0524" w:rsidP="005F253B">
      <w:pPr>
        <w:spacing w:line="480" w:lineRule="auto"/>
        <w:jc w:val="center"/>
        <w:rPr>
          <w:rFonts w:ascii="Times New Roman" w:hAnsi="Times New Roman" w:cs="Times New Roman"/>
          <w:sz w:val="24"/>
          <w:szCs w:val="24"/>
        </w:rPr>
      </w:pPr>
    </w:p>
    <w:p w:rsidR="000C0524" w:rsidRDefault="000C0524" w:rsidP="005F253B">
      <w:pPr>
        <w:spacing w:line="480" w:lineRule="auto"/>
        <w:jc w:val="center"/>
        <w:rPr>
          <w:rFonts w:ascii="Times New Roman" w:hAnsi="Times New Roman" w:cs="Times New Roman"/>
          <w:sz w:val="24"/>
          <w:szCs w:val="24"/>
        </w:rPr>
      </w:pPr>
    </w:p>
    <w:p w:rsidR="005F253B" w:rsidRDefault="005F253B" w:rsidP="005F253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F253B" w:rsidRDefault="005F253B" w:rsidP="005F253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F253B" w:rsidRDefault="005F253B" w:rsidP="005F25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F253B" w:rsidRDefault="005F253B" w:rsidP="005F253B">
      <w:pPr>
        <w:spacing w:line="480" w:lineRule="auto"/>
        <w:rPr>
          <w:rFonts w:ascii="Times New Roman" w:hAnsi="Times New Roman" w:cs="Times New Roman"/>
          <w:sz w:val="24"/>
          <w:szCs w:val="24"/>
        </w:rPr>
      </w:pPr>
    </w:p>
    <w:p w:rsidR="005F253B" w:rsidRDefault="005F253B" w:rsidP="005F253B">
      <w:pPr>
        <w:spacing w:line="480" w:lineRule="auto"/>
        <w:rPr>
          <w:rFonts w:ascii="Times New Roman" w:hAnsi="Times New Roman" w:cs="Times New Roman"/>
          <w:sz w:val="24"/>
          <w:szCs w:val="24"/>
        </w:rPr>
      </w:pPr>
    </w:p>
    <w:p w:rsidR="005F253B" w:rsidRDefault="005F253B" w:rsidP="005F253B">
      <w:pPr>
        <w:spacing w:line="480" w:lineRule="auto"/>
        <w:rPr>
          <w:rFonts w:ascii="Times New Roman" w:hAnsi="Times New Roman" w:cs="Times New Roman"/>
          <w:sz w:val="24"/>
          <w:szCs w:val="24"/>
        </w:rPr>
      </w:pP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C0524" w:rsidRDefault="000C0524" w:rsidP="000C052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Primary Source Analysis: The White Man’s Burden</w:t>
      </w:r>
    </w:p>
    <w:p w:rsidR="005F253B" w:rsidRDefault="005F253B" w:rsidP="005F25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of America is the dreamland for many people around the world: however, what people do not know is that the country has had a burden to watch over the affairs of other countries for an extended period. In his 1899 letter, “The White Man’s Burden,” Rudyard Kipling asserts that it is the responsibility of the United States to ensure that people in underprivileged countries are civilized, educated, and help stop famine and diseases i</w:t>
      </w:r>
      <w:r w:rsidR="0070368D">
        <w:rPr>
          <w:rFonts w:ascii="Times New Roman" w:hAnsi="Times New Roman" w:cs="Times New Roman"/>
          <w:sz w:val="24"/>
          <w:szCs w:val="24"/>
        </w:rPr>
        <w:t>n these countries</w:t>
      </w:r>
      <w:r w:rsidR="0070368D">
        <w:rPr>
          <w:rStyle w:val="FootnoteReference"/>
          <w:rFonts w:ascii="Times New Roman" w:hAnsi="Times New Roman" w:cs="Times New Roman"/>
          <w:sz w:val="24"/>
          <w:szCs w:val="24"/>
        </w:rPr>
        <w:footnoteReference w:id="2"/>
      </w:r>
      <w:r>
        <w:rPr>
          <w:rFonts w:ascii="Times New Roman" w:hAnsi="Times New Roman" w:cs="Times New Roman"/>
          <w:sz w:val="24"/>
          <w:szCs w:val="24"/>
        </w:rPr>
        <w:t>. Kipling posits that it would be hard for the Americans to help captives change their behavior: though, they should not relent in their mission to help them live better lives. Some critics say that the British author is racially insensitive by the way he advises the U.S. to civilize Philippines: “Take up the White Man’s Burden” “To serve your captives’ need</w:t>
      </w:r>
      <w:r w:rsidR="004D5A2C">
        <w:rPr>
          <w:rStyle w:val="FootnoteReference"/>
          <w:rFonts w:ascii="Times New Roman" w:hAnsi="Times New Roman" w:cs="Times New Roman"/>
          <w:sz w:val="24"/>
          <w:szCs w:val="24"/>
        </w:rPr>
        <w:footnoteReference w:id="3"/>
      </w:r>
      <w:r>
        <w:rPr>
          <w:rFonts w:ascii="Times New Roman" w:hAnsi="Times New Roman" w:cs="Times New Roman"/>
          <w:sz w:val="24"/>
          <w:szCs w:val="24"/>
        </w:rPr>
        <w:t>.” The poem summarizes how the U.S. could spread its influence around the world to change the lives of many people.</w:t>
      </w: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t>Period</w:t>
      </w:r>
    </w:p>
    <w:p w:rsidR="005F253B" w:rsidRDefault="005F253B" w:rsidP="005F25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poem tells a lot about the colonization period. These were the days when many elite, otherwise referred to as powerful, countries ruled or colonized other countries. Many of the colonized countries were seen as underprivileged, barbaric and underutilized yet they had plenty </w:t>
      </w:r>
      <w:r>
        <w:rPr>
          <w:rFonts w:ascii="Times New Roman" w:hAnsi="Times New Roman" w:cs="Times New Roman"/>
          <w:sz w:val="24"/>
          <w:szCs w:val="24"/>
        </w:rPr>
        <w:lastRenderedPageBreak/>
        <w:t>of natural and human resources. Britain, Spain, United States of America, and other countries took over power from the leaders in these countries and were responsible for spreading the gospel, changing lives, and facilitat</w:t>
      </w:r>
      <w:r w:rsidR="004D5A2C">
        <w:rPr>
          <w:rFonts w:ascii="Times New Roman" w:hAnsi="Times New Roman" w:cs="Times New Roman"/>
          <w:sz w:val="24"/>
          <w:szCs w:val="24"/>
        </w:rPr>
        <w:t>ing trade</w:t>
      </w:r>
      <w:r w:rsidR="004D5A2C">
        <w:rPr>
          <w:rStyle w:val="FootnoteReference"/>
          <w:rFonts w:ascii="Times New Roman" w:hAnsi="Times New Roman" w:cs="Times New Roman"/>
          <w:sz w:val="24"/>
          <w:szCs w:val="24"/>
        </w:rPr>
        <w:footnoteReference w:id="4"/>
      </w:r>
      <w:r>
        <w:rPr>
          <w:rFonts w:ascii="Times New Roman" w:hAnsi="Times New Roman" w:cs="Times New Roman"/>
          <w:sz w:val="24"/>
          <w:szCs w:val="24"/>
        </w:rPr>
        <w:t>. Most of the colonized countries were from Asia, including the Philippines, and Africa. During this period, a number of powerful people in the United States wanted to keep their affairs in their own country and avoided issues in other countries. Apparently, this poem targeted Teddy Roosevelt and other anti-imperialists. They wanted to strictly keep the business of the United States in the USA. Roosevelt became pro-imperialist after he took an oath of office as Senator. Colonization was at its peak during this period, and the USA was now in the league of other colonies, such as Britain and Spain. Just the way Britain fought to spread its influence and authority to the New World, the United States was now i</w:t>
      </w:r>
      <w:r w:rsidR="004D5A2C">
        <w:rPr>
          <w:rFonts w:ascii="Times New Roman" w:hAnsi="Times New Roman" w:cs="Times New Roman"/>
          <w:sz w:val="24"/>
          <w:szCs w:val="24"/>
        </w:rPr>
        <w:t>n a position to do the same</w:t>
      </w:r>
      <w:r w:rsidR="004D5A2C">
        <w:rPr>
          <w:rStyle w:val="FootnoteReference"/>
          <w:rFonts w:ascii="Times New Roman" w:hAnsi="Times New Roman" w:cs="Times New Roman"/>
          <w:sz w:val="24"/>
          <w:szCs w:val="24"/>
        </w:rPr>
        <w:footnoteReference w:id="5"/>
      </w:r>
      <w:r w:rsidR="004D5A2C">
        <w:rPr>
          <w:rFonts w:ascii="Times New Roman" w:hAnsi="Times New Roman" w:cs="Times New Roman"/>
          <w:sz w:val="24"/>
          <w:szCs w:val="24"/>
        </w:rPr>
        <w:t xml:space="preserve">. </w:t>
      </w:r>
      <w:r>
        <w:rPr>
          <w:rFonts w:ascii="Times New Roman" w:hAnsi="Times New Roman" w:cs="Times New Roman"/>
          <w:sz w:val="24"/>
          <w:szCs w:val="24"/>
        </w:rPr>
        <w:t>Given that the author was British, it appears that the whole world looked upon the actions of the United States, especially in international matters.</w:t>
      </w: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t>The reflection of ideas</w:t>
      </w:r>
    </w:p>
    <w:p w:rsidR="005F253B" w:rsidRDefault="005F253B" w:rsidP="005F25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White Man’s Burden reflects the ideas of Kipling and other pro-imperialists, who advocated for the extension of the authority or rule over foreign countries. Imperialism is a policy that seeks to extend the influence authority, or power of a country the use of military </w:t>
      </w:r>
      <w:r>
        <w:rPr>
          <w:rFonts w:ascii="Times New Roman" w:hAnsi="Times New Roman" w:cs="Times New Roman"/>
          <w:sz w:val="24"/>
          <w:szCs w:val="24"/>
        </w:rPr>
        <w:lastRenderedPageBreak/>
        <w:t>force, colonization,</w:t>
      </w:r>
      <w:r w:rsidR="004D5A2C">
        <w:rPr>
          <w:rFonts w:ascii="Times New Roman" w:hAnsi="Times New Roman" w:cs="Times New Roman"/>
          <w:sz w:val="24"/>
          <w:szCs w:val="24"/>
        </w:rPr>
        <w:t xml:space="preserve"> or any other means</w:t>
      </w:r>
      <w:r w:rsidR="004D5A2C">
        <w:rPr>
          <w:rStyle w:val="FootnoteReference"/>
          <w:rFonts w:ascii="Times New Roman" w:hAnsi="Times New Roman" w:cs="Times New Roman"/>
          <w:sz w:val="24"/>
          <w:szCs w:val="24"/>
        </w:rPr>
        <w:footnoteReference w:id="6"/>
      </w:r>
      <w:r>
        <w:rPr>
          <w:rFonts w:ascii="Times New Roman" w:hAnsi="Times New Roman" w:cs="Times New Roman"/>
          <w:sz w:val="24"/>
          <w:szCs w:val="24"/>
        </w:rPr>
        <w:t>. Kipling argued in his poem that other nations were not at par with the United States and other powerful nations. This was primarily because there were famine and diseases in the countries, which may be as a result of lack of civilization and quality education. With education and transfer of skills and knowledge, the foreign countries are transformed into independent societies free of diseases. The foreign countries could not help themselves on their own, and therefore, were in need of help from the then civilized countries, such as the United States of America. As stated above, Roosevelt and other anti-imperialists had to change their views on the extension of authority and influence to other countries. Most Americans were imperialists and becoming pro-imperialist was one way of winning the hearts of t</w:t>
      </w:r>
      <w:r w:rsidR="004D5A2C">
        <w:rPr>
          <w:rFonts w:ascii="Times New Roman" w:hAnsi="Times New Roman" w:cs="Times New Roman"/>
          <w:sz w:val="24"/>
          <w:szCs w:val="24"/>
        </w:rPr>
        <w:t>he voters</w:t>
      </w:r>
      <w:r w:rsidR="004D5A2C">
        <w:rPr>
          <w:rStyle w:val="FootnoteReference"/>
          <w:rFonts w:ascii="Times New Roman" w:hAnsi="Times New Roman" w:cs="Times New Roman"/>
          <w:sz w:val="24"/>
          <w:szCs w:val="24"/>
        </w:rPr>
        <w:footnoteReference w:id="7"/>
      </w:r>
      <w:r>
        <w:rPr>
          <w:rFonts w:ascii="Times New Roman" w:hAnsi="Times New Roman" w:cs="Times New Roman"/>
          <w:sz w:val="24"/>
          <w:szCs w:val="24"/>
        </w:rPr>
        <w:t>. Senator Roosevelt had to go by the idea of the masses in order to get the political job.</w:t>
      </w: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t>Culture</w:t>
      </w: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t xml:space="preserve">Rudyard Kipling was one of the few individuals who presented the idea of imperialism to the world. In his poem, he suggests that the host countries will be against the rule and influence of USA, and will want to oppose the “civilized” </w:t>
      </w:r>
      <w:r w:rsidR="004D5A2C">
        <w:rPr>
          <w:rFonts w:ascii="Times New Roman" w:hAnsi="Times New Roman" w:cs="Times New Roman"/>
          <w:sz w:val="24"/>
          <w:szCs w:val="24"/>
        </w:rPr>
        <w:t>ideas of the USA</w:t>
      </w:r>
      <w:r w:rsidR="004D5A2C">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This implies that USA and Britain (the country of origin of the author) were more civilized than other nations. Their </w:t>
      </w:r>
      <w:r>
        <w:rPr>
          <w:rFonts w:ascii="Times New Roman" w:hAnsi="Times New Roman" w:cs="Times New Roman"/>
          <w:sz w:val="24"/>
          <w:szCs w:val="24"/>
        </w:rPr>
        <w:lastRenderedPageBreak/>
        <w:t>citizenries were well-educated and formal in terms of behavior and were well positioned to spread this to other foreign countries, such as the Philippines. Kipling proves that a number of people in the United States would not welcome the idea of extending authority to the underprivileged nations</w:t>
      </w:r>
      <w:r w:rsidR="0070368D">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However, most Americans were for this idea and would love to see America extend authority abroad. The poem also shows a culture of resistance to colonialism, especially in the then uncivilized nations. People in these countries were thankless and could not see goods they receive from the civilized nations: </w:t>
      </w: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t>“Through all the thankless years,</w:t>
      </w: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t>Cold-edged with dear-bought wisdom,</w:t>
      </w: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t>The judgment of your peers!</w:t>
      </w:r>
      <w:r w:rsidR="004D5A2C">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t>In addition, the author portrays the African nation (he mentions Egypt in the poem) as lazy and unwelcoming to education and civilization. This may mean that Africans, in general, were not educated and could do anything to oppose colonization.</w:t>
      </w:r>
    </w:p>
    <w:p w:rsidR="005F253B" w:rsidRDefault="005F253B" w:rsidP="005F253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summary, </w:t>
      </w:r>
      <w:r>
        <w:rPr>
          <w:rFonts w:ascii="Times New Roman" w:hAnsi="Times New Roman" w:cs="Times New Roman"/>
          <w:i/>
          <w:sz w:val="24"/>
          <w:szCs w:val="24"/>
        </w:rPr>
        <w:t xml:space="preserve">The White Man’s Burden </w:t>
      </w:r>
      <w:r>
        <w:rPr>
          <w:rFonts w:ascii="Times New Roman" w:hAnsi="Times New Roman" w:cs="Times New Roman"/>
          <w:sz w:val="24"/>
          <w:szCs w:val="24"/>
        </w:rPr>
        <w:t>is a poem summarizing the thoughts of Kipling toward imperialism. He supports imperialism and thinks that it is the responsibility of the United States to change the lives of people in foreign countries, especially the uncivilized nations. Education and spread of knowledge was the only way to counter famine and diseases in these nations. This is because most of the people in these nations neither educated nor civilized, and therefore had no idea of what to do counter famine and preventable diseases. According to Kipling, resistance from the informal or uncivilized nations should not deter Americans from rescuing these countries.</w:t>
      </w:r>
    </w:p>
    <w:p w:rsidR="005F253B" w:rsidRDefault="005F253B" w:rsidP="005F253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F253B" w:rsidRDefault="005F253B" w:rsidP="005F25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F253B" w:rsidRDefault="005F253B" w:rsidP="005F253B">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shd w:val="clear" w:color="auto" w:fill="FFFFFF"/>
        </w:rPr>
        <w:t xml:space="preserve">Bradley, W. L. (2017). The white man's burden. </w:t>
      </w:r>
      <w:r>
        <w:rPr>
          <w:rFonts w:ascii="Times New Roman" w:hAnsi="Times New Roman" w:cs="Times New Roman"/>
          <w:i/>
          <w:sz w:val="24"/>
          <w:szCs w:val="24"/>
          <w:shd w:val="clear" w:color="auto" w:fill="FFFFFF"/>
        </w:rPr>
        <w:t xml:space="preserve">Journal of Critical Perspectives on Asia. </w:t>
      </w:r>
      <w:r>
        <w:rPr>
          <w:rFonts w:ascii="Times New Roman" w:hAnsi="Times New Roman" w:cs="Times New Roman"/>
          <w:sz w:val="24"/>
          <w:szCs w:val="24"/>
          <w:shd w:val="clear" w:color="auto" w:fill="FFFFFF"/>
        </w:rPr>
        <w:t>Available online:</w:t>
      </w:r>
      <w:hyperlink r:id="rId7" w:history="1">
        <w:r>
          <w:rPr>
            <w:rStyle w:val="Hyperlink"/>
            <w:rFonts w:ascii="Times New Roman" w:hAnsi="Times New Roman" w:cs="Times New Roman"/>
            <w:i/>
            <w:sz w:val="24"/>
            <w:szCs w:val="24"/>
            <w:shd w:val="clear" w:color="auto" w:fill="FFFFFF"/>
          </w:rPr>
          <w:t>http://www.asj.upd.edu.ph/mediabox/archive/ASJ-12-1-1974/bradley-white%20mans%20burden.pdf</w:t>
        </w:r>
      </w:hyperlink>
    </w:p>
    <w:p w:rsidR="005F253B" w:rsidRDefault="005F253B" w:rsidP="005F253B">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Brantlinger, P. (2007). Kipling's" The White Man's Burden" and its afterlives.</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English Literature in Transition, 1880-1920</w:t>
      </w:r>
      <w:r>
        <w:rPr>
          <w:rFonts w:ascii="Times New Roman" w:hAnsi="Times New Roman" w:cs="Times New Roman"/>
          <w:sz w:val="24"/>
          <w:szCs w:val="24"/>
          <w:shd w:val="clear" w:color="auto" w:fill="FFFFFF"/>
        </w:rPr>
        <w:t>,</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50</w:t>
      </w:r>
      <w:r>
        <w:rPr>
          <w:rFonts w:ascii="Times New Roman" w:hAnsi="Times New Roman" w:cs="Times New Roman"/>
          <w:sz w:val="24"/>
          <w:szCs w:val="24"/>
          <w:shd w:val="clear" w:color="auto" w:fill="FFFFFF"/>
        </w:rPr>
        <w:t>(2), 172-191.</w:t>
      </w:r>
    </w:p>
    <w:p w:rsidR="005F253B" w:rsidRDefault="005F253B" w:rsidP="005F253B">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Bush, B. (2014).</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Imperialism and postcolonialism</w:t>
      </w:r>
      <w:r>
        <w:rPr>
          <w:rFonts w:ascii="Times New Roman" w:hAnsi="Times New Roman" w:cs="Times New Roman"/>
          <w:sz w:val="24"/>
          <w:szCs w:val="24"/>
          <w:shd w:val="clear" w:color="auto" w:fill="FFFFFF"/>
        </w:rPr>
        <w:t>. Routledge.</w:t>
      </w:r>
    </w:p>
    <w:p w:rsidR="005F253B" w:rsidRDefault="005F253B" w:rsidP="005F253B">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shd w:val="clear" w:color="auto" w:fill="FFFFFF"/>
        </w:rPr>
        <w:t>Cain, P. J., &amp; Hopkins, A. G. (2014).</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British Imperialism: 1688-2000</w:t>
      </w:r>
      <w:r>
        <w:rPr>
          <w:rFonts w:ascii="Times New Roman" w:hAnsi="Times New Roman" w:cs="Times New Roman"/>
          <w:sz w:val="24"/>
          <w:szCs w:val="24"/>
          <w:shd w:val="clear" w:color="auto" w:fill="FFFFFF"/>
        </w:rPr>
        <w:t>. Routledge.</w:t>
      </w:r>
    </w:p>
    <w:p w:rsidR="005F253B" w:rsidRDefault="005F253B" w:rsidP="005F253B">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Kipling, R. The White Man’s Burden: The United States &amp;The Philippine Islands, 1899.</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Rudyard Kipling’s Verse: Definitive Edition</w:t>
      </w:r>
      <w:r>
        <w:rPr>
          <w:rStyle w:val="apple-converted-space"/>
          <w:rFonts w:ascii="Times New Roman" w:hAnsi="Times New Roman" w:cs="Times New Roman"/>
          <w:i/>
          <w:iCs/>
          <w:sz w:val="24"/>
          <w:szCs w:val="24"/>
          <w:shd w:val="clear" w:color="auto" w:fill="FFFFFF"/>
        </w:rPr>
        <w:t> </w:t>
      </w:r>
      <w:r>
        <w:rPr>
          <w:rFonts w:ascii="Times New Roman" w:hAnsi="Times New Roman" w:cs="Times New Roman"/>
          <w:sz w:val="24"/>
          <w:szCs w:val="24"/>
          <w:shd w:val="clear" w:color="auto" w:fill="FFFFFF"/>
        </w:rPr>
        <w:t>(Garden City, New York: Doubleday, 1929).</w:t>
      </w:r>
    </w:p>
    <w:p w:rsidR="00AC75D2" w:rsidRDefault="00AC75D2"/>
    <w:sectPr w:rsidR="00AC75D2" w:rsidSect="000C0524">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53F" w:rsidRDefault="00C6653F" w:rsidP="005F253B">
      <w:pPr>
        <w:spacing w:after="0" w:line="240" w:lineRule="auto"/>
      </w:pPr>
      <w:r>
        <w:separator/>
      </w:r>
    </w:p>
  </w:endnote>
  <w:endnote w:type="continuationSeparator" w:id="1">
    <w:p w:rsidR="00C6653F" w:rsidRDefault="00C6653F" w:rsidP="005F25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53F" w:rsidRDefault="00C6653F" w:rsidP="005F253B">
      <w:pPr>
        <w:spacing w:after="0" w:line="240" w:lineRule="auto"/>
      </w:pPr>
      <w:r>
        <w:separator/>
      </w:r>
    </w:p>
  </w:footnote>
  <w:footnote w:type="continuationSeparator" w:id="1">
    <w:p w:rsidR="00C6653F" w:rsidRDefault="00C6653F" w:rsidP="005F253B">
      <w:pPr>
        <w:spacing w:after="0" w:line="240" w:lineRule="auto"/>
      </w:pPr>
      <w:r>
        <w:continuationSeparator/>
      </w:r>
    </w:p>
  </w:footnote>
  <w:footnote w:id="2">
    <w:p w:rsidR="0070368D" w:rsidRDefault="0070368D" w:rsidP="0070368D">
      <w:pPr>
        <w:spacing w:line="480" w:lineRule="auto"/>
        <w:ind w:left="720" w:hanging="720"/>
        <w:rPr>
          <w:rFonts w:ascii="Times New Roman" w:hAnsi="Times New Roman" w:cs="Times New Roman"/>
          <w:sz w:val="24"/>
          <w:szCs w:val="24"/>
          <w:shd w:val="clear" w:color="auto" w:fill="FFFFFF"/>
        </w:rPr>
      </w:pPr>
      <w:r>
        <w:rPr>
          <w:rStyle w:val="FootnoteReference"/>
        </w:rPr>
        <w:footnoteRef/>
      </w:r>
      <w:r>
        <w:rPr>
          <w:rFonts w:ascii="Times New Roman" w:hAnsi="Times New Roman" w:cs="Times New Roman"/>
          <w:sz w:val="24"/>
          <w:szCs w:val="24"/>
          <w:shd w:val="clear" w:color="auto" w:fill="FFFFFF"/>
        </w:rPr>
        <w:t>Kipling, R. The White Man’s Burden: The United States &amp;The Philippine Islands, 1899.</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Rudyard Kipling’s Verse: Definitive Edition</w:t>
      </w:r>
      <w:r>
        <w:rPr>
          <w:rStyle w:val="apple-converted-space"/>
          <w:rFonts w:ascii="Times New Roman" w:hAnsi="Times New Roman" w:cs="Times New Roman"/>
          <w:i/>
          <w:iCs/>
          <w:sz w:val="24"/>
          <w:szCs w:val="24"/>
          <w:shd w:val="clear" w:color="auto" w:fill="FFFFFF"/>
        </w:rPr>
        <w:t> </w:t>
      </w:r>
      <w:r>
        <w:rPr>
          <w:rFonts w:ascii="Times New Roman" w:hAnsi="Times New Roman" w:cs="Times New Roman"/>
          <w:sz w:val="24"/>
          <w:szCs w:val="24"/>
          <w:shd w:val="clear" w:color="auto" w:fill="FFFFFF"/>
        </w:rPr>
        <w:t>(Garden City, New York: Doubleday, 1929).</w:t>
      </w:r>
    </w:p>
    <w:p w:rsidR="0070368D" w:rsidRDefault="0070368D">
      <w:pPr>
        <w:pStyle w:val="FootnoteText"/>
      </w:pPr>
      <w:bookmarkStart w:id="0" w:name="_GoBack"/>
      <w:bookmarkEnd w:id="0"/>
    </w:p>
  </w:footnote>
  <w:footnote w:id="3">
    <w:p w:rsidR="004D5A2C" w:rsidRDefault="004D5A2C" w:rsidP="004D5A2C">
      <w:pPr>
        <w:spacing w:line="480" w:lineRule="auto"/>
        <w:ind w:left="720" w:hanging="720"/>
        <w:rPr>
          <w:rFonts w:ascii="Times New Roman" w:hAnsi="Times New Roman" w:cs="Times New Roman"/>
          <w:sz w:val="24"/>
          <w:szCs w:val="24"/>
          <w:shd w:val="clear" w:color="auto" w:fill="FFFFFF"/>
        </w:rPr>
      </w:pPr>
      <w:r>
        <w:rPr>
          <w:rStyle w:val="FootnoteReference"/>
        </w:rPr>
        <w:footnoteRef/>
      </w:r>
      <w:r>
        <w:rPr>
          <w:rFonts w:ascii="Times New Roman" w:hAnsi="Times New Roman" w:cs="Times New Roman"/>
          <w:sz w:val="24"/>
          <w:szCs w:val="24"/>
          <w:shd w:val="clear" w:color="auto" w:fill="FFFFFF"/>
        </w:rPr>
        <w:t>Brantlinger, P. (2007). Kipling's" The White Man's Burden" and its afterlives.</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English Literature in Transition, 1880-1920</w:t>
      </w:r>
      <w:r>
        <w:rPr>
          <w:rFonts w:ascii="Times New Roman" w:hAnsi="Times New Roman" w:cs="Times New Roman"/>
          <w:sz w:val="24"/>
          <w:szCs w:val="24"/>
          <w:shd w:val="clear" w:color="auto" w:fill="FFFFFF"/>
        </w:rPr>
        <w:t>,</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50</w:t>
      </w:r>
      <w:r>
        <w:rPr>
          <w:rFonts w:ascii="Times New Roman" w:hAnsi="Times New Roman" w:cs="Times New Roman"/>
          <w:sz w:val="24"/>
          <w:szCs w:val="24"/>
          <w:shd w:val="clear" w:color="auto" w:fill="FFFFFF"/>
        </w:rPr>
        <w:t>(2), 172-191.</w:t>
      </w:r>
    </w:p>
    <w:p w:rsidR="004D5A2C" w:rsidRDefault="004D5A2C">
      <w:pPr>
        <w:pStyle w:val="FootnoteText"/>
      </w:pPr>
    </w:p>
  </w:footnote>
  <w:footnote w:id="4">
    <w:p w:rsidR="004D5A2C" w:rsidRDefault="004D5A2C" w:rsidP="004D5A2C">
      <w:pPr>
        <w:spacing w:line="480" w:lineRule="auto"/>
        <w:ind w:left="720" w:hanging="720"/>
        <w:rPr>
          <w:rFonts w:ascii="Times New Roman" w:hAnsi="Times New Roman" w:cs="Times New Roman"/>
          <w:b/>
          <w:sz w:val="24"/>
          <w:szCs w:val="24"/>
        </w:rPr>
      </w:pPr>
      <w:r>
        <w:rPr>
          <w:rStyle w:val="FootnoteReference"/>
        </w:rPr>
        <w:footnoteRef/>
      </w:r>
      <w:r>
        <w:rPr>
          <w:rFonts w:ascii="Times New Roman" w:hAnsi="Times New Roman" w:cs="Times New Roman"/>
          <w:sz w:val="24"/>
          <w:szCs w:val="24"/>
          <w:shd w:val="clear" w:color="auto" w:fill="FFFFFF"/>
        </w:rPr>
        <w:t>Cain, P. J., &amp; Hopkins, A. G. (2014).</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British Imperialism: 1688-2000</w:t>
      </w:r>
      <w:r>
        <w:rPr>
          <w:rFonts w:ascii="Times New Roman" w:hAnsi="Times New Roman" w:cs="Times New Roman"/>
          <w:sz w:val="24"/>
          <w:szCs w:val="24"/>
          <w:shd w:val="clear" w:color="auto" w:fill="FFFFFF"/>
        </w:rPr>
        <w:t>. Routledge.</w:t>
      </w:r>
    </w:p>
    <w:p w:rsidR="004D5A2C" w:rsidRDefault="004D5A2C">
      <w:pPr>
        <w:pStyle w:val="FootnoteText"/>
      </w:pPr>
    </w:p>
  </w:footnote>
  <w:footnote w:id="5">
    <w:p w:rsidR="004D5A2C" w:rsidRDefault="004D5A2C" w:rsidP="004D5A2C">
      <w:pPr>
        <w:spacing w:line="480" w:lineRule="auto"/>
        <w:ind w:left="720" w:hanging="720"/>
        <w:rPr>
          <w:rFonts w:ascii="Times New Roman" w:hAnsi="Times New Roman" w:cs="Times New Roman"/>
          <w:i/>
          <w:sz w:val="24"/>
          <w:szCs w:val="24"/>
        </w:rPr>
      </w:pPr>
      <w:r>
        <w:rPr>
          <w:rStyle w:val="FootnoteReference"/>
        </w:rPr>
        <w:footnoteRef/>
      </w:r>
      <w:r>
        <w:rPr>
          <w:rFonts w:ascii="Times New Roman" w:hAnsi="Times New Roman" w:cs="Times New Roman"/>
          <w:sz w:val="24"/>
          <w:szCs w:val="24"/>
          <w:shd w:val="clear" w:color="auto" w:fill="FFFFFF"/>
        </w:rPr>
        <w:t xml:space="preserve">Bradley, W. L. (2017). The white man's burden. </w:t>
      </w:r>
      <w:r>
        <w:rPr>
          <w:rFonts w:ascii="Times New Roman" w:hAnsi="Times New Roman" w:cs="Times New Roman"/>
          <w:i/>
          <w:sz w:val="24"/>
          <w:szCs w:val="24"/>
          <w:shd w:val="clear" w:color="auto" w:fill="FFFFFF"/>
        </w:rPr>
        <w:t xml:space="preserve">Journal of Critical Perspectives on Asia. </w:t>
      </w:r>
      <w:r>
        <w:rPr>
          <w:rFonts w:ascii="Times New Roman" w:hAnsi="Times New Roman" w:cs="Times New Roman"/>
          <w:sz w:val="24"/>
          <w:szCs w:val="24"/>
          <w:shd w:val="clear" w:color="auto" w:fill="FFFFFF"/>
        </w:rPr>
        <w:t>Available online:</w:t>
      </w:r>
      <w:hyperlink r:id="rId1" w:history="1">
        <w:r>
          <w:rPr>
            <w:rStyle w:val="Hyperlink"/>
            <w:rFonts w:ascii="Times New Roman" w:hAnsi="Times New Roman" w:cs="Times New Roman"/>
            <w:i/>
            <w:sz w:val="24"/>
            <w:szCs w:val="24"/>
            <w:shd w:val="clear" w:color="auto" w:fill="FFFFFF"/>
          </w:rPr>
          <w:t>http://www.asj.upd.edu.ph/mediabox/archive/ASJ-12-1-1974/bradley-white%20mans%20burden.pdf</w:t>
        </w:r>
      </w:hyperlink>
    </w:p>
    <w:p w:rsidR="004D5A2C" w:rsidRDefault="004D5A2C">
      <w:pPr>
        <w:pStyle w:val="FootnoteText"/>
      </w:pPr>
    </w:p>
  </w:footnote>
  <w:footnote w:id="6">
    <w:p w:rsidR="004D5A2C" w:rsidRDefault="004D5A2C" w:rsidP="004D5A2C">
      <w:pPr>
        <w:spacing w:line="480" w:lineRule="auto"/>
        <w:ind w:left="720" w:hanging="720"/>
        <w:rPr>
          <w:rFonts w:ascii="Times New Roman" w:hAnsi="Times New Roman" w:cs="Times New Roman"/>
          <w:sz w:val="24"/>
          <w:szCs w:val="24"/>
          <w:shd w:val="clear" w:color="auto" w:fill="FFFFFF"/>
        </w:rPr>
      </w:pPr>
      <w:r>
        <w:rPr>
          <w:rStyle w:val="FootnoteReference"/>
        </w:rPr>
        <w:footnoteRef/>
      </w:r>
      <w:r>
        <w:rPr>
          <w:rFonts w:ascii="Times New Roman" w:hAnsi="Times New Roman" w:cs="Times New Roman"/>
          <w:sz w:val="24"/>
          <w:szCs w:val="24"/>
          <w:shd w:val="clear" w:color="auto" w:fill="FFFFFF"/>
        </w:rPr>
        <w:t>Bush, B. (2014).</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Imperialism and postcolonialism</w:t>
      </w:r>
      <w:r>
        <w:rPr>
          <w:rFonts w:ascii="Times New Roman" w:hAnsi="Times New Roman" w:cs="Times New Roman"/>
          <w:sz w:val="24"/>
          <w:szCs w:val="24"/>
          <w:shd w:val="clear" w:color="auto" w:fill="FFFFFF"/>
        </w:rPr>
        <w:t>. Routledge.</w:t>
      </w:r>
    </w:p>
    <w:p w:rsidR="004D5A2C" w:rsidRDefault="004D5A2C">
      <w:pPr>
        <w:pStyle w:val="FootnoteText"/>
      </w:pPr>
    </w:p>
  </w:footnote>
  <w:footnote w:id="7">
    <w:p w:rsidR="004D5A2C" w:rsidRDefault="004D5A2C" w:rsidP="004D5A2C">
      <w:pPr>
        <w:spacing w:line="480" w:lineRule="auto"/>
        <w:ind w:left="720" w:hanging="720"/>
        <w:rPr>
          <w:rFonts w:ascii="Times New Roman" w:hAnsi="Times New Roman" w:cs="Times New Roman"/>
          <w:b/>
          <w:sz w:val="24"/>
          <w:szCs w:val="24"/>
        </w:rPr>
      </w:pPr>
      <w:r>
        <w:rPr>
          <w:rStyle w:val="FootnoteReference"/>
        </w:rPr>
        <w:footnoteRef/>
      </w:r>
      <w:r>
        <w:rPr>
          <w:rFonts w:ascii="Times New Roman" w:hAnsi="Times New Roman" w:cs="Times New Roman"/>
          <w:sz w:val="24"/>
          <w:szCs w:val="24"/>
          <w:shd w:val="clear" w:color="auto" w:fill="FFFFFF"/>
        </w:rPr>
        <w:t>Cain, P. J., &amp; Hopkins, A. G. (2014).</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British Imperialism: 1688-2000</w:t>
      </w:r>
      <w:r>
        <w:rPr>
          <w:rFonts w:ascii="Times New Roman" w:hAnsi="Times New Roman" w:cs="Times New Roman"/>
          <w:sz w:val="24"/>
          <w:szCs w:val="24"/>
          <w:shd w:val="clear" w:color="auto" w:fill="FFFFFF"/>
        </w:rPr>
        <w:t>. Routledge.</w:t>
      </w:r>
    </w:p>
    <w:p w:rsidR="004D5A2C" w:rsidRDefault="004D5A2C">
      <w:pPr>
        <w:pStyle w:val="FootnoteText"/>
      </w:pPr>
    </w:p>
  </w:footnote>
  <w:footnote w:id="8">
    <w:p w:rsidR="004D5A2C" w:rsidRDefault="004D5A2C" w:rsidP="004D5A2C">
      <w:pPr>
        <w:spacing w:line="480" w:lineRule="auto"/>
        <w:ind w:left="720" w:hanging="720"/>
        <w:rPr>
          <w:rFonts w:ascii="Times New Roman" w:hAnsi="Times New Roman" w:cs="Times New Roman"/>
          <w:i/>
          <w:sz w:val="24"/>
          <w:szCs w:val="24"/>
        </w:rPr>
      </w:pPr>
      <w:r>
        <w:rPr>
          <w:rStyle w:val="FootnoteReference"/>
        </w:rPr>
        <w:footnoteRef/>
      </w:r>
      <w:r>
        <w:rPr>
          <w:rFonts w:ascii="Times New Roman" w:hAnsi="Times New Roman" w:cs="Times New Roman"/>
          <w:sz w:val="24"/>
          <w:szCs w:val="24"/>
          <w:shd w:val="clear" w:color="auto" w:fill="FFFFFF"/>
        </w:rPr>
        <w:t xml:space="preserve">Bradley, W. L. (2017). The white man's burden. </w:t>
      </w:r>
      <w:r>
        <w:rPr>
          <w:rFonts w:ascii="Times New Roman" w:hAnsi="Times New Roman" w:cs="Times New Roman"/>
          <w:i/>
          <w:sz w:val="24"/>
          <w:szCs w:val="24"/>
          <w:shd w:val="clear" w:color="auto" w:fill="FFFFFF"/>
        </w:rPr>
        <w:t xml:space="preserve">Journal of Critical Perspectives on Asia. </w:t>
      </w:r>
      <w:r>
        <w:rPr>
          <w:rFonts w:ascii="Times New Roman" w:hAnsi="Times New Roman" w:cs="Times New Roman"/>
          <w:sz w:val="24"/>
          <w:szCs w:val="24"/>
          <w:shd w:val="clear" w:color="auto" w:fill="FFFFFF"/>
        </w:rPr>
        <w:t>Available online:</w:t>
      </w:r>
      <w:hyperlink r:id="rId2" w:history="1">
        <w:r>
          <w:rPr>
            <w:rStyle w:val="Hyperlink"/>
            <w:rFonts w:ascii="Times New Roman" w:hAnsi="Times New Roman" w:cs="Times New Roman"/>
            <w:i/>
            <w:sz w:val="24"/>
            <w:szCs w:val="24"/>
            <w:shd w:val="clear" w:color="auto" w:fill="FFFFFF"/>
          </w:rPr>
          <w:t>http://www.asj.upd.edu.ph/mediabox/archive/ASJ-12-1-1974/bradley-white%20mans%20burden.pdf</w:t>
        </w:r>
      </w:hyperlink>
    </w:p>
    <w:p w:rsidR="004D5A2C" w:rsidRDefault="004D5A2C">
      <w:pPr>
        <w:pStyle w:val="FootnoteText"/>
      </w:pPr>
    </w:p>
  </w:footnote>
  <w:footnote w:id="9">
    <w:p w:rsidR="0070368D" w:rsidRDefault="0070368D" w:rsidP="0070368D">
      <w:pPr>
        <w:spacing w:line="480" w:lineRule="auto"/>
        <w:ind w:left="720" w:hanging="720"/>
        <w:rPr>
          <w:rFonts w:ascii="Times New Roman" w:hAnsi="Times New Roman" w:cs="Times New Roman"/>
          <w:sz w:val="24"/>
          <w:szCs w:val="24"/>
          <w:shd w:val="clear" w:color="auto" w:fill="FFFFFF"/>
        </w:rPr>
      </w:pPr>
      <w:r>
        <w:rPr>
          <w:rStyle w:val="FootnoteReference"/>
        </w:rPr>
        <w:footnoteRef/>
      </w:r>
      <w:r>
        <w:rPr>
          <w:rFonts w:ascii="Times New Roman" w:hAnsi="Times New Roman" w:cs="Times New Roman"/>
          <w:sz w:val="24"/>
          <w:szCs w:val="24"/>
          <w:shd w:val="clear" w:color="auto" w:fill="FFFFFF"/>
        </w:rPr>
        <w:t>Kipling, R. The White Man’s Burden: The United States &amp;The Philippine Islands, 1899.</w:t>
      </w:r>
      <w:r>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Rudyard Kipling’s Verse: Definitive Edition</w:t>
      </w:r>
      <w:r>
        <w:rPr>
          <w:rStyle w:val="apple-converted-space"/>
          <w:rFonts w:ascii="Times New Roman" w:hAnsi="Times New Roman" w:cs="Times New Roman"/>
          <w:i/>
          <w:iCs/>
          <w:sz w:val="24"/>
          <w:szCs w:val="24"/>
          <w:shd w:val="clear" w:color="auto" w:fill="FFFFFF"/>
        </w:rPr>
        <w:t> </w:t>
      </w:r>
      <w:r>
        <w:rPr>
          <w:rFonts w:ascii="Times New Roman" w:hAnsi="Times New Roman" w:cs="Times New Roman"/>
          <w:sz w:val="24"/>
          <w:szCs w:val="24"/>
          <w:shd w:val="clear" w:color="auto" w:fill="FFFFFF"/>
        </w:rPr>
        <w:t>(Garden City, New York: Doubleday, 1929).</w:t>
      </w:r>
    </w:p>
    <w:p w:rsidR="0070368D" w:rsidRDefault="0070368D">
      <w:pPr>
        <w:pStyle w:val="FootnoteText"/>
      </w:pPr>
    </w:p>
  </w:footnote>
  <w:footnote w:id="10">
    <w:p w:rsidR="004D5A2C" w:rsidRDefault="004D5A2C" w:rsidP="004D5A2C">
      <w:pPr>
        <w:spacing w:line="480" w:lineRule="auto"/>
        <w:ind w:left="720" w:hanging="720"/>
        <w:rPr>
          <w:rFonts w:ascii="Times New Roman" w:hAnsi="Times New Roman" w:cs="Times New Roman"/>
          <w:i/>
          <w:sz w:val="24"/>
          <w:szCs w:val="24"/>
        </w:rPr>
      </w:pPr>
      <w:r>
        <w:rPr>
          <w:rStyle w:val="FootnoteReference"/>
        </w:rPr>
        <w:footnoteRef/>
      </w:r>
      <w:r>
        <w:rPr>
          <w:rFonts w:ascii="Times New Roman" w:hAnsi="Times New Roman" w:cs="Times New Roman"/>
          <w:sz w:val="24"/>
          <w:szCs w:val="24"/>
          <w:shd w:val="clear" w:color="auto" w:fill="FFFFFF"/>
        </w:rPr>
        <w:t xml:space="preserve">Bradley, W. L. (2017). The white man's burden. </w:t>
      </w:r>
      <w:r>
        <w:rPr>
          <w:rFonts w:ascii="Times New Roman" w:hAnsi="Times New Roman" w:cs="Times New Roman"/>
          <w:i/>
          <w:sz w:val="24"/>
          <w:szCs w:val="24"/>
          <w:shd w:val="clear" w:color="auto" w:fill="FFFFFF"/>
        </w:rPr>
        <w:t xml:space="preserve">Journal of Critical Perspectives on Asia. </w:t>
      </w:r>
      <w:r>
        <w:rPr>
          <w:rFonts w:ascii="Times New Roman" w:hAnsi="Times New Roman" w:cs="Times New Roman"/>
          <w:sz w:val="24"/>
          <w:szCs w:val="24"/>
          <w:shd w:val="clear" w:color="auto" w:fill="FFFFFF"/>
        </w:rPr>
        <w:t>Available online:</w:t>
      </w:r>
      <w:hyperlink r:id="rId3" w:history="1">
        <w:r>
          <w:rPr>
            <w:rStyle w:val="Hyperlink"/>
            <w:rFonts w:ascii="Times New Roman" w:hAnsi="Times New Roman" w:cs="Times New Roman"/>
            <w:i/>
            <w:sz w:val="24"/>
            <w:szCs w:val="24"/>
            <w:shd w:val="clear" w:color="auto" w:fill="FFFFFF"/>
          </w:rPr>
          <w:t>http://www.asj.upd.edu.ph/mediabox/archive/ASJ-12-1-1974/bradley-white%20mans%20burden.pdf</w:t>
        </w:r>
      </w:hyperlink>
    </w:p>
    <w:p w:rsidR="004D5A2C" w:rsidRDefault="004D5A2C">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524" w:rsidRPr="000C0524" w:rsidRDefault="000C0524">
    <w:pPr>
      <w:pStyle w:val="Header"/>
      <w:jc w:val="right"/>
      <w:rPr>
        <w:rFonts w:ascii="Times New Roman" w:hAnsi="Times New Roman" w:cs="Times New Roman"/>
        <w:sz w:val="24"/>
        <w:szCs w:val="24"/>
      </w:rPr>
    </w:pPr>
    <w:r w:rsidRPr="000C0524">
      <w:rPr>
        <w:rFonts w:ascii="Times New Roman" w:hAnsi="Times New Roman" w:cs="Times New Roman"/>
        <w:sz w:val="24"/>
        <w:szCs w:val="24"/>
      </w:rPr>
      <w:t xml:space="preserve">ESSAY </w:t>
    </w:r>
    <w:sdt>
      <w:sdtPr>
        <w:rPr>
          <w:rFonts w:ascii="Times New Roman" w:hAnsi="Times New Roman" w:cs="Times New Roman"/>
          <w:sz w:val="24"/>
          <w:szCs w:val="24"/>
        </w:rPr>
        <w:id w:val="-47120283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422CCF" w:rsidRPr="000C0524">
          <w:rPr>
            <w:rFonts w:ascii="Times New Roman" w:hAnsi="Times New Roman" w:cs="Times New Roman"/>
            <w:sz w:val="24"/>
            <w:szCs w:val="24"/>
          </w:rPr>
          <w:fldChar w:fldCharType="begin"/>
        </w:r>
        <w:r w:rsidRPr="000C0524">
          <w:rPr>
            <w:rFonts w:ascii="Times New Roman" w:hAnsi="Times New Roman" w:cs="Times New Roman"/>
            <w:sz w:val="24"/>
            <w:szCs w:val="24"/>
          </w:rPr>
          <w:instrText xml:space="preserve"> PAGE   \* MERGEFORMAT </w:instrText>
        </w:r>
        <w:r w:rsidR="00422CCF" w:rsidRPr="000C0524">
          <w:rPr>
            <w:rFonts w:ascii="Times New Roman" w:hAnsi="Times New Roman" w:cs="Times New Roman"/>
            <w:sz w:val="24"/>
            <w:szCs w:val="24"/>
          </w:rPr>
          <w:fldChar w:fldCharType="separate"/>
        </w:r>
        <w:r w:rsidR="00C7302B">
          <w:rPr>
            <w:rFonts w:ascii="Times New Roman" w:hAnsi="Times New Roman" w:cs="Times New Roman"/>
            <w:noProof/>
            <w:sz w:val="24"/>
            <w:szCs w:val="24"/>
          </w:rPr>
          <w:t>6</w:t>
        </w:r>
        <w:r w:rsidR="00422CCF" w:rsidRPr="000C0524">
          <w:rPr>
            <w:rFonts w:ascii="Times New Roman" w:hAnsi="Times New Roman" w:cs="Times New Roman"/>
            <w:noProof/>
            <w:sz w:val="24"/>
            <w:szCs w:val="24"/>
          </w:rPr>
          <w:fldChar w:fldCharType="end"/>
        </w:r>
      </w:sdtContent>
    </w:sdt>
  </w:p>
  <w:p w:rsidR="00D531B7" w:rsidRPr="00D531B7" w:rsidRDefault="00D531B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3B" w:rsidRPr="00D531B7" w:rsidRDefault="005F253B" w:rsidP="00D531B7">
    <w:pPr>
      <w:pStyle w:val="Header"/>
      <w:jc w:val="right"/>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bEwNDEyMTI0M7a0NDBQ0lEKTi0uzszPAykwrAUAiyogiywAAAA="/>
  </w:docVars>
  <w:rsids>
    <w:rsidRoot w:val="005F253B"/>
    <w:rsid w:val="000B423C"/>
    <w:rsid w:val="000C0524"/>
    <w:rsid w:val="00422CCF"/>
    <w:rsid w:val="004D5A2C"/>
    <w:rsid w:val="005F253B"/>
    <w:rsid w:val="0070368D"/>
    <w:rsid w:val="007E3870"/>
    <w:rsid w:val="00AC75D2"/>
    <w:rsid w:val="00C6653F"/>
    <w:rsid w:val="00C7302B"/>
    <w:rsid w:val="00D531B7"/>
    <w:rsid w:val="00F468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53B"/>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53B"/>
  </w:style>
  <w:style w:type="paragraph" w:styleId="Footer">
    <w:name w:val="footer"/>
    <w:basedOn w:val="Normal"/>
    <w:link w:val="FooterChar"/>
    <w:uiPriority w:val="99"/>
    <w:unhideWhenUsed/>
    <w:rsid w:val="005F2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53B"/>
  </w:style>
  <w:style w:type="character" w:styleId="Hyperlink">
    <w:name w:val="Hyperlink"/>
    <w:basedOn w:val="DefaultParagraphFont"/>
    <w:uiPriority w:val="99"/>
    <w:semiHidden/>
    <w:unhideWhenUsed/>
    <w:rsid w:val="005F253B"/>
    <w:rPr>
      <w:color w:val="0000FF" w:themeColor="hyperlink"/>
      <w:u w:val="single"/>
    </w:rPr>
  </w:style>
  <w:style w:type="character" w:customStyle="1" w:styleId="apple-converted-space">
    <w:name w:val="apple-converted-space"/>
    <w:basedOn w:val="DefaultParagraphFont"/>
    <w:rsid w:val="005F253B"/>
  </w:style>
  <w:style w:type="paragraph" w:styleId="FootnoteText">
    <w:name w:val="footnote text"/>
    <w:basedOn w:val="Normal"/>
    <w:link w:val="FootnoteTextChar"/>
    <w:uiPriority w:val="99"/>
    <w:semiHidden/>
    <w:unhideWhenUsed/>
    <w:rsid w:val="004D5A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5A2C"/>
    <w:rPr>
      <w:sz w:val="20"/>
      <w:szCs w:val="20"/>
    </w:rPr>
  </w:style>
  <w:style w:type="character" w:styleId="FootnoteReference">
    <w:name w:val="footnote reference"/>
    <w:basedOn w:val="DefaultParagraphFont"/>
    <w:uiPriority w:val="99"/>
    <w:semiHidden/>
    <w:unhideWhenUsed/>
    <w:rsid w:val="004D5A2C"/>
    <w:rPr>
      <w:vertAlign w:val="superscript"/>
    </w:rPr>
  </w:style>
</w:styles>
</file>

<file path=word/webSettings.xml><?xml version="1.0" encoding="utf-8"?>
<w:webSettings xmlns:r="http://schemas.openxmlformats.org/officeDocument/2006/relationships" xmlns:w="http://schemas.openxmlformats.org/wordprocessingml/2006/main">
  <w:divs>
    <w:div w:id="136474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sj.upd.edu.ph/mediabox/archive/ASJ-12-1-1974/bradley-white%20mans%20burden.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asj.upd.edu.ph/mediabox/archive/ASJ-12-1-1974/bradley-white%20mans%20burden.pdf" TargetMode="External"/><Relationship Id="rId2" Type="http://schemas.openxmlformats.org/officeDocument/2006/relationships/hyperlink" Target="http://www.asj.upd.edu.ph/mediabox/archive/ASJ-12-1-1974/bradley-white%20mans%20burden.pdf" TargetMode="External"/><Relationship Id="rId1" Type="http://schemas.openxmlformats.org/officeDocument/2006/relationships/hyperlink" Target="http://www.asj.upd.edu.ph/mediabox/archive/ASJ-12-1-1974/bradley-white%20mans%20burd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0005F1C-7964-4067-A508-6007CCDAD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2017-11-10T20:17:00Z</dcterms:created>
  <dcterms:modified xsi:type="dcterms:W3CDTF">2017-11-10T20:17:00Z</dcterms:modified>
</cp:coreProperties>
</file>